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9" w:rsidRPr="00B96ADE" w:rsidRDefault="008C4839" w:rsidP="008C4839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B96ADE">
        <w:rPr>
          <w:b/>
          <w:sz w:val="28"/>
          <w:szCs w:val="28"/>
        </w:rPr>
        <w:t>АДМИНИСТРАЦИЯ</w:t>
      </w:r>
    </w:p>
    <w:p w:rsidR="008C4839" w:rsidRPr="00B96ADE" w:rsidRDefault="008C4839" w:rsidP="008C4839">
      <w:pPr>
        <w:ind w:right="4110"/>
        <w:jc w:val="center"/>
        <w:rPr>
          <w:b/>
          <w:sz w:val="28"/>
          <w:szCs w:val="28"/>
        </w:rPr>
      </w:pPr>
      <w:r w:rsidRPr="00B96ADE">
        <w:rPr>
          <w:b/>
          <w:sz w:val="28"/>
          <w:szCs w:val="28"/>
        </w:rPr>
        <w:t>МУНИЦИПАЛЬНОГО ОБРАЗОВАНИЯ</w:t>
      </w:r>
    </w:p>
    <w:p w:rsidR="008C4839" w:rsidRPr="00B96ADE" w:rsidRDefault="008C4839" w:rsidP="008C4839">
      <w:pPr>
        <w:ind w:right="4110"/>
        <w:jc w:val="center"/>
        <w:rPr>
          <w:b/>
          <w:sz w:val="28"/>
          <w:szCs w:val="28"/>
        </w:rPr>
      </w:pPr>
      <w:r w:rsidRPr="00B96ADE">
        <w:rPr>
          <w:b/>
          <w:sz w:val="28"/>
          <w:szCs w:val="28"/>
        </w:rPr>
        <w:t>СОВЕТСКИЙ СЕЛЬСОВЕТ</w:t>
      </w:r>
    </w:p>
    <w:p w:rsidR="008C4839" w:rsidRPr="00B96ADE" w:rsidRDefault="008C4839" w:rsidP="008C4839">
      <w:pPr>
        <w:ind w:right="4110"/>
        <w:jc w:val="center"/>
        <w:rPr>
          <w:b/>
          <w:sz w:val="28"/>
          <w:szCs w:val="28"/>
        </w:rPr>
      </w:pPr>
      <w:r w:rsidRPr="00B96ADE">
        <w:rPr>
          <w:b/>
          <w:sz w:val="28"/>
          <w:szCs w:val="28"/>
        </w:rPr>
        <w:t>ПЕРВОМАЙСКОГО РАЙОНА</w:t>
      </w:r>
    </w:p>
    <w:p w:rsidR="008C4839" w:rsidRPr="009B1F06" w:rsidRDefault="008C4839" w:rsidP="008C4839">
      <w:pPr>
        <w:ind w:right="4110"/>
        <w:jc w:val="center"/>
        <w:rPr>
          <w:b/>
          <w:sz w:val="26"/>
          <w:szCs w:val="26"/>
        </w:rPr>
      </w:pPr>
      <w:r w:rsidRPr="00B96ADE">
        <w:rPr>
          <w:b/>
          <w:sz w:val="28"/>
          <w:szCs w:val="28"/>
        </w:rPr>
        <w:t>ОРЕНБУРГСКОЙ ОБЛАСТИ</w:t>
      </w:r>
    </w:p>
    <w:p w:rsidR="008C4839" w:rsidRPr="009B1F06" w:rsidRDefault="008C4839" w:rsidP="008C4839">
      <w:pPr>
        <w:ind w:right="4110"/>
        <w:jc w:val="center"/>
        <w:rPr>
          <w:b/>
          <w:sz w:val="26"/>
          <w:szCs w:val="26"/>
        </w:rPr>
      </w:pPr>
    </w:p>
    <w:p w:rsidR="008C4839" w:rsidRPr="009B1F06" w:rsidRDefault="008C4839" w:rsidP="008C4839">
      <w:pPr>
        <w:ind w:right="4110"/>
        <w:jc w:val="center"/>
        <w:rPr>
          <w:b/>
          <w:sz w:val="26"/>
          <w:szCs w:val="26"/>
        </w:rPr>
      </w:pPr>
      <w:r w:rsidRPr="009B1F06">
        <w:rPr>
          <w:b/>
          <w:sz w:val="26"/>
          <w:szCs w:val="26"/>
        </w:rPr>
        <w:t>ПОСТАНОВЛЕНИЕ</w:t>
      </w:r>
    </w:p>
    <w:p w:rsidR="008C4839" w:rsidRPr="009B1F06" w:rsidRDefault="008C4839" w:rsidP="008C4839">
      <w:pPr>
        <w:ind w:right="4110"/>
        <w:jc w:val="center"/>
        <w:rPr>
          <w:b/>
          <w:sz w:val="26"/>
          <w:szCs w:val="26"/>
        </w:rPr>
      </w:pPr>
    </w:p>
    <w:p w:rsidR="008C4839" w:rsidRPr="00B96ADE" w:rsidRDefault="008C4839" w:rsidP="008C4839">
      <w:pPr>
        <w:ind w:right="4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96ADE">
        <w:rPr>
          <w:b/>
          <w:sz w:val="28"/>
          <w:szCs w:val="28"/>
        </w:rPr>
        <w:t>8.0</w:t>
      </w:r>
      <w:r>
        <w:rPr>
          <w:b/>
          <w:sz w:val="28"/>
          <w:szCs w:val="28"/>
        </w:rPr>
        <w:t>6</w:t>
      </w:r>
      <w:r w:rsidRPr="00B96ADE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                                  </w:t>
      </w:r>
      <w:r w:rsidRPr="00B96AD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64</w:t>
      </w:r>
      <w:r w:rsidRPr="00B96ADE">
        <w:rPr>
          <w:b/>
          <w:sz w:val="28"/>
          <w:szCs w:val="28"/>
        </w:rPr>
        <w:t xml:space="preserve">-п </w:t>
      </w:r>
    </w:p>
    <w:p w:rsidR="008C4839" w:rsidRPr="00B96ADE" w:rsidRDefault="008C4839" w:rsidP="008C4839">
      <w:pPr>
        <w:rPr>
          <w:b/>
          <w:sz w:val="28"/>
          <w:szCs w:val="28"/>
        </w:rPr>
      </w:pPr>
    </w:p>
    <w:tbl>
      <w:tblPr>
        <w:tblW w:w="14677" w:type="dxa"/>
        <w:tblLook w:val="00A0" w:firstRow="1" w:lastRow="0" w:firstColumn="1" w:lastColumn="0" w:noHBand="0" w:noVBand="0"/>
      </w:tblPr>
      <w:tblGrid>
        <w:gridCol w:w="9464"/>
        <w:gridCol w:w="5213"/>
      </w:tblGrid>
      <w:tr w:rsidR="008C4839" w:rsidRPr="009B1F06" w:rsidTr="00FD49F2">
        <w:trPr>
          <w:trHeight w:val="2651"/>
        </w:trPr>
        <w:tc>
          <w:tcPr>
            <w:tcW w:w="9464" w:type="dxa"/>
          </w:tcPr>
          <w:p w:rsidR="008C4839" w:rsidRPr="0065370B" w:rsidRDefault="008C4839" w:rsidP="00FD49F2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F07C5">
              <w:rPr>
                <w:sz w:val="28"/>
                <w:szCs w:val="28"/>
              </w:rPr>
              <w:t xml:space="preserve">Об утверждении проекта планировки совмещенного </w:t>
            </w:r>
            <w:r w:rsidRPr="00BF07C5">
              <w:rPr>
                <w:sz w:val="28"/>
                <w:szCs w:val="28"/>
              </w:rPr>
              <w:br/>
              <w:t xml:space="preserve">с проектом межевания </w:t>
            </w:r>
            <w:r w:rsidRPr="00BF07C5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объекта 5145 «Техническое перевооружение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нефтегасборного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трубопровода АГЗУ-1-АГЗУ- 2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Росташинского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месторождения (1,58 км )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Нефтесбоотрные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сети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от ЗУ -1 до врезки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протяженность м/н инв.№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EE51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ПЕРЕД .УСТ- 213566)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на территории муниципального образования Советский сельсовет Первомайского района Оренбургской области»</w:t>
            </w:r>
          </w:p>
          <w:p w:rsidR="008C4839" w:rsidRPr="00BF07C5" w:rsidRDefault="008C4839" w:rsidP="00FD49F2">
            <w:pPr>
              <w:spacing w:line="0" w:lineRule="atLeast"/>
              <w:rPr>
                <w:sz w:val="28"/>
                <w:szCs w:val="28"/>
              </w:rPr>
            </w:pPr>
          </w:p>
          <w:p w:rsidR="008C4839" w:rsidRPr="00BF07C5" w:rsidRDefault="008C4839" w:rsidP="00FD49F2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8C4839" w:rsidRPr="009B1F06" w:rsidRDefault="008C4839" w:rsidP="00FD49F2"/>
        </w:tc>
      </w:tr>
    </w:tbl>
    <w:p w:rsidR="008C4839" w:rsidRPr="00B96ADE" w:rsidRDefault="008C4839" w:rsidP="008C483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proofErr w:type="gramStart"/>
      <w:r w:rsidRPr="00B96ADE">
        <w:rPr>
          <w:sz w:val="28"/>
          <w:szCs w:val="28"/>
          <w:shd w:val="clear" w:color="auto" w:fill="FFFFFF"/>
          <w:lang w:eastAsia="en-US"/>
        </w:rPr>
        <w:t>В соответствии со статьей 45,46 Градостроительного кодекса Российской Федерации с учетом части 1 статьи 3 Федерального закона от 29.12.2004 г. №191 – ФЗ «О введении в действие градостроительного кодекса Российской Федерации», статьи 17 Закона Оренбургской области от 16.03.2007 №1037/233-IV-ОЗ «О градостроительной деятельности на территории Оренбургской области и на основании Устава муниципального образования Советский сельсовет Первомайского района Оренбургской области:</w:t>
      </w:r>
      <w:proofErr w:type="gramEnd"/>
    </w:p>
    <w:p w:rsidR="008C4839" w:rsidRPr="00B96ADE" w:rsidRDefault="008C4839" w:rsidP="008C4839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B96ADE">
        <w:rPr>
          <w:color w:val="000000"/>
          <w:sz w:val="28"/>
          <w:szCs w:val="28"/>
          <w:shd w:val="clear" w:color="auto" w:fill="FFFFFF"/>
          <w:lang w:eastAsia="en-US"/>
        </w:rPr>
        <w:t>ПОСТАНОВЛЯЮ:</w:t>
      </w:r>
    </w:p>
    <w:p w:rsidR="008C4839" w:rsidRPr="0065370B" w:rsidRDefault="008C4839" w:rsidP="008C4839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1.</w:t>
      </w:r>
      <w:r w:rsidRPr="00F62176">
        <w:rPr>
          <w:color w:val="000000"/>
          <w:sz w:val="28"/>
          <w:szCs w:val="28"/>
          <w:lang w:eastAsia="en-US"/>
        </w:rPr>
        <w:t xml:space="preserve">Утвердить проект планировки территории, совмещенный с проектом межевания   территории </w:t>
      </w:r>
      <w:r>
        <w:rPr>
          <w:rFonts w:eastAsia="Calibri"/>
          <w:sz w:val="28"/>
          <w:szCs w:val="28"/>
          <w:lang w:eastAsia="en-US"/>
        </w:rPr>
        <w:t xml:space="preserve">объекта 5145 «Техническое перевооружение нефтегазосборного трубопровода АГЗУ-1-АГЗУ- 2 </w:t>
      </w:r>
      <w:proofErr w:type="spellStart"/>
      <w:r>
        <w:rPr>
          <w:rFonts w:eastAsia="Calibri"/>
          <w:sz w:val="28"/>
          <w:szCs w:val="28"/>
          <w:lang w:eastAsia="en-US"/>
        </w:rPr>
        <w:t>Росташинского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месторождения (1,58 км ) (Нефтесборные сети  от ЗУ -1 до врезки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протяженность м/н инв.№ </w:t>
      </w:r>
      <w:r>
        <w:rPr>
          <w:rFonts w:eastAsia="Calibri"/>
          <w:sz w:val="28"/>
          <w:szCs w:val="28"/>
          <w:lang w:val="en-US" w:eastAsia="en-US"/>
        </w:rPr>
        <w:t>Y</w:t>
      </w:r>
      <w:r w:rsidRPr="00EE51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ПЕРЕД .УСТ- 213566) на территории муниципального образования Советский сельсовет Первомайского района </w:t>
      </w:r>
      <w:r>
        <w:rPr>
          <w:rFonts w:eastAsia="Calibri"/>
          <w:sz w:val="28"/>
          <w:szCs w:val="28"/>
          <w:lang w:eastAsia="en-US"/>
        </w:rPr>
        <w:br/>
        <w:t>Оренбургской области»</w:t>
      </w:r>
    </w:p>
    <w:p w:rsidR="008C4839" w:rsidRPr="00F62176" w:rsidRDefault="008C4839" w:rsidP="008C4839">
      <w:pPr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176">
        <w:rPr>
          <w:sz w:val="28"/>
          <w:szCs w:val="28"/>
        </w:rPr>
        <w:t xml:space="preserve">2.Постановление вступает в силу со дня его обнародования и подлежит размещению на официальном сайте администрации в сети интернет </w:t>
      </w:r>
      <w:hyperlink r:id="rId5" w:history="1">
        <w:r w:rsidRPr="00BD501A">
          <w:rPr>
            <w:rStyle w:val="a3"/>
            <w:sz w:val="28"/>
            <w:szCs w:val="28"/>
            <w:lang w:val="en-US"/>
          </w:rPr>
          <w:t>http</w:t>
        </w:r>
        <w:r w:rsidRPr="00BD501A">
          <w:rPr>
            <w:rStyle w:val="a3"/>
            <w:sz w:val="28"/>
            <w:szCs w:val="28"/>
          </w:rPr>
          <w:t>://</w:t>
        </w:r>
        <w:proofErr w:type="spellStart"/>
        <w:r w:rsidRPr="00BD501A">
          <w:rPr>
            <w:rStyle w:val="a3"/>
            <w:sz w:val="28"/>
            <w:szCs w:val="28"/>
          </w:rPr>
          <w:t>советский</w:t>
        </w:r>
      </w:hyperlink>
      <w:r w:rsidRPr="00F62176">
        <w:rPr>
          <w:color w:val="548DD4" w:themeColor="text2" w:themeTint="99"/>
          <w:sz w:val="28"/>
          <w:szCs w:val="28"/>
        </w:rPr>
        <w:t>.</w:t>
      </w:r>
      <w:proofErr w:type="gramStart"/>
      <w:r w:rsidRPr="00F62176">
        <w:rPr>
          <w:color w:val="548DD4" w:themeColor="text2" w:themeTint="99"/>
          <w:sz w:val="28"/>
          <w:szCs w:val="28"/>
        </w:rPr>
        <w:t>первомайский-район</w:t>
      </w:r>
      <w:proofErr w:type="gramEnd"/>
      <w:r w:rsidRPr="00F62176">
        <w:rPr>
          <w:color w:val="548DD4" w:themeColor="text2" w:themeTint="99"/>
          <w:sz w:val="28"/>
          <w:szCs w:val="28"/>
        </w:rPr>
        <w:t>.рф</w:t>
      </w:r>
      <w:proofErr w:type="spellEnd"/>
      <w:r w:rsidRPr="00F62176">
        <w:rPr>
          <w:color w:val="548DD4" w:themeColor="text2" w:themeTint="99"/>
          <w:sz w:val="28"/>
          <w:szCs w:val="28"/>
        </w:rPr>
        <w:t xml:space="preserve">.//  </w:t>
      </w:r>
      <w:r w:rsidRPr="00F62176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     </w:t>
      </w:r>
      <w:r w:rsidRPr="00F62176">
        <w:rPr>
          <w:color w:val="000000"/>
          <w:sz w:val="28"/>
          <w:szCs w:val="28"/>
          <w:lang w:eastAsia="en-US"/>
        </w:rPr>
        <w:t xml:space="preserve">3. </w:t>
      </w:r>
      <w:proofErr w:type="gramStart"/>
      <w:r w:rsidRPr="00F6217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F62176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7638" w:rsidRDefault="008C4839" w:rsidP="008C4839">
      <w:r w:rsidRPr="00F62176">
        <w:rPr>
          <w:color w:val="000000"/>
          <w:sz w:val="28"/>
          <w:szCs w:val="28"/>
        </w:rPr>
        <w:t xml:space="preserve">Глава муниципального образования    </w:t>
      </w:r>
      <w:r w:rsidRPr="00F62176">
        <w:rPr>
          <w:color w:val="000000"/>
          <w:sz w:val="28"/>
          <w:szCs w:val="28"/>
        </w:rPr>
        <w:br/>
        <w:t xml:space="preserve">Советский сельсовет                                                                        </w:t>
      </w:r>
      <w:r>
        <w:rPr>
          <w:color w:val="000000"/>
          <w:sz w:val="28"/>
          <w:szCs w:val="28"/>
        </w:rPr>
        <w:t xml:space="preserve">Н.Л. Мазаев </w:t>
      </w:r>
    </w:p>
    <w:sectPr w:rsidR="001E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8"/>
    <w:rsid w:val="001E7638"/>
    <w:rsid w:val="008857B8"/>
    <w:rsid w:val="008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2018-10-23T05:38:00Z</dcterms:created>
  <dcterms:modified xsi:type="dcterms:W3CDTF">2018-10-23T05:39:00Z</dcterms:modified>
</cp:coreProperties>
</file>